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79E02" w14:textId="2C8F5103" w:rsidR="000F62F8" w:rsidRPr="00B373DF" w:rsidRDefault="004133BE" w:rsidP="00B373DF">
      <w:pPr>
        <w:jc w:val="center"/>
        <w:rPr>
          <w:rFonts w:ascii="Comic Sans MS" w:hAnsi="Comic Sans MS"/>
          <w:sz w:val="28"/>
          <w:szCs w:val="28"/>
        </w:rPr>
      </w:pPr>
      <w:r w:rsidRPr="00B373DF">
        <w:rPr>
          <w:rFonts w:ascii="Comic Sans MS" w:hAnsi="Comic Sans MS"/>
          <w:sz w:val="28"/>
          <w:szCs w:val="28"/>
        </w:rPr>
        <w:t>2.3 Learning, Teaching and Assessment</w:t>
      </w:r>
    </w:p>
    <w:p w14:paraId="606017F2" w14:textId="186340C2" w:rsidR="004133BE" w:rsidRPr="00B373DF" w:rsidRDefault="004133BE" w:rsidP="00B373DF">
      <w:pPr>
        <w:jc w:val="center"/>
        <w:rPr>
          <w:rFonts w:ascii="Comic Sans MS" w:hAnsi="Comic Sans MS"/>
          <w:sz w:val="28"/>
          <w:szCs w:val="28"/>
        </w:rPr>
      </w:pPr>
      <w:r w:rsidRPr="00B373DF">
        <w:rPr>
          <w:rFonts w:ascii="Comic Sans MS" w:hAnsi="Comic Sans MS"/>
          <w:sz w:val="28"/>
          <w:szCs w:val="28"/>
        </w:rPr>
        <w:t>What does an effective classroom look like?</w:t>
      </w:r>
    </w:p>
    <w:p w14:paraId="3344CE7C" w14:textId="1A8F47F3" w:rsidR="004133BE" w:rsidRPr="00B373DF" w:rsidRDefault="004133BE" w:rsidP="004133BE">
      <w:pPr>
        <w:rPr>
          <w:rFonts w:ascii="Comic Sans MS" w:hAnsi="Comic Sans MS"/>
          <w:sz w:val="24"/>
          <w:szCs w:val="24"/>
        </w:rPr>
      </w:pPr>
      <w:r w:rsidRPr="00B373DF">
        <w:rPr>
          <w:rFonts w:ascii="Comic Sans MS" w:hAnsi="Comic Sans MS"/>
          <w:sz w:val="24"/>
          <w:szCs w:val="24"/>
        </w:rPr>
        <w:t>Reflect on your classroom</w:t>
      </w:r>
      <w:r w:rsidR="00B373DF" w:rsidRPr="00B373DF">
        <w:rPr>
          <w:rFonts w:ascii="Comic Sans MS" w:hAnsi="Comic Sans MS"/>
          <w:sz w:val="24"/>
          <w:szCs w:val="24"/>
        </w:rPr>
        <w:t xml:space="preserve"> and use Red, amber or green to evaluate your practice. You may wish to </w:t>
      </w:r>
      <w:proofErr w:type="gramStart"/>
      <w:r w:rsidR="00B373DF" w:rsidRPr="00B373DF">
        <w:rPr>
          <w:rFonts w:ascii="Comic Sans MS" w:hAnsi="Comic Sans MS"/>
          <w:sz w:val="24"/>
          <w:szCs w:val="24"/>
        </w:rPr>
        <w:t>take into account</w:t>
      </w:r>
      <w:proofErr w:type="gramEnd"/>
      <w:r w:rsidR="00B373DF" w:rsidRPr="00B373DF">
        <w:rPr>
          <w:rFonts w:ascii="Comic Sans MS" w:hAnsi="Comic Sans MS"/>
          <w:sz w:val="24"/>
          <w:szCs w:val="24"/>
        </w:rPr>
        <w:t xml:space="preserve"> your results of activity 1 (HIGIOL and LEUVEN) and 2 (pupil responses).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425"/>
        <w:gridCol w:w="425"/>
        <w:gridCol w:w="516"/>
      </w:tblGrid>
      <w:tr w:rsidR="004133BE" w14:paraId="1BC68A91" w14:textId="77777777" w:rsidTr="00601FBB">
        <w:tc>
          <w:tcPr>
            <w:tcW w:w="7650" w:type="dxa"/>
          </w:tcPr>
          <w:p w14:paraId="5C1D5205" w14:textId="1B0FA237" w:rsidR="004133BE" w:rsidRPr="00B373DF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0000"/>
          </w:tcPr>
          <w:p w14:paraId="6BE07436" w14:textId="36C48924" w:rsidR="004133BE" w:rsidRPr="00B373DF" w:rsidRDefault="004133BE" w:rsidP="004133BE">
            <w:pPr>
              <w:rPr>
                <w:b/>
                <w:bCs/>
              </w:rPr>
            </w:pPr>
            <w:r w:rsidRPr="00B373DF">
              <w:rPr>
                <w:b/>
                <w:bCs/>
              </w:rPr>
              <w:t>R</w:t>
            </w:r>
          </w:p>
        </w:tc>
        <w:tc>
          <w:tcPr>
            <w:tcW w:w="425" w:type="dxa"/>
            <w:shd w:val="clear" w:color="auto" w:fill="FFC000"/>
          </w:tcPr>
          <w:p w14:paraId="1CD73920" w14:textId="2CCDF72E" w:rsidR="004133BE" w:rsidRPr="00B373DF" w:rsidRDefault="004133BE" w:rsidP="004133BE">
            <w:pPr>
              <w:rPr>
                <w:b/>
                <w:bCs/>
              </w:rPr>
            </w:pPr>
            <w:r w:rsidRPr="00B373DF">
              <w:rPr>
                <w:b/>
                <w:bCs/>
              </w:rPr>
              <w:t>A</w:t>
            </w:r>
          </w:p>
        </w:tc>
        <w:tc>
          <w:tcPr>
            <w:tcW w:w="516" w:type="dxa"/>
            <w:shd w:val="clear" w:color="auto" w:fill="00B050"/>
          </w:tcPr>
          <w:p w14:paraId="07B73DB2" w14:textId="74907607" w:rsidR="004133BE" w:rsidRPr="00B373DF" w:rsidRDefault="004133BE" w:rsidP="004133BE">
            <w:pPr>
              <w:rPr>
                <w:b/>
                <w:bCs/>
              </w:rPr>
            </w:pPr>
            <w:r w:rsidRPr="00B373DF">
              <w:rPr>
                <w:b/>
                <w:bCs/>
              </w:rPr>
              <w:t>G</w:t>
            </w:r>
          </w:p>
        </w:tc>
      </w:tr>
      <w:tr w:rsidR="004133BE" w14:paraId="1AF13281" w14:textId="77777777" w:rsidTr="004133BE">
        <w:tc>
          <w:tcPr>
            <w:tcW w:w="7650" w:type="dxa"/>
          </w:tcPr>
          <w:p w14:paraId="26DA8F7A" w14:textId="77777777" w:rsidR="004133BE" w:rsidRDefault="004133BE" w:rsidP="004133BE">
            <w:pPr>
              <w:rPr>
                <w:b/>
                <w:bCs/>
              </w:rPr>
            </w:pPr>
            <w:r w:rsidRPr="00B373DF">
              <w:rPr>
                <w:b/>
                <w:bCs/>
              </w:rPr>
              <w:t>Clear, valuable, effective learning intentions for leaners</w:t>
            </w:r>
          </w:p>
          <w:p w14:paraId="2ABE994B" w14:textId="41CED4BF" w:rsidR="00B373DF" w:rsidRPr="00B373DF" w:rsidRDefault="00B373DF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D0BAA0F" w14:textId="77777777" w:rsidR="004133BE" w:rsidRDefault="004133BE" w:rsidP="004133BE"/>
        </w:tc>
        <w:tc>
          <w:tcPr>
            <w:tcW w:w="425" w:type="dxa"/>
          </w:tcPr>
          <w:p w14:paraId="7387FD27" w14:textId="77777777" w:rsidR="004133BE" w:rsidRDefault="004133BE" w:rsidP="004133BE"/>
        </w:tc>
        <w:tc>
          <w:tcPr>
            <w:tcW w:w="516" w:type="dxa"/>
          </w:tcPr>
          <w:p w14:paraId="4307BD2D" w14:textId="77777777" w:rsidR="004133BE" w:rsidRDefault="004133BE" w:rsidP="004133BE"/>
        </w:tc>
      </w:tr>
      <w:tr w:rsidR="004133BE" w14:paraId="0AE954C9" w14:textId="77777777" w:rsidTr="004133BE">
        <w:tc>
          <w:tcPr>
            <w:tcW w:w="7650" w:type="dxa"/>
          </w:tcPr>
          <w:p w14:paraId="5DE7F6F7" w14:textId="69F8965F" w:rsidR="004133BE" w:rsidRPr="004133BE" w:rsidRDefault="004133BE" w:rsidP="004133BE">
            <w:r w:rsidRPr="004133BE">
              <w:rPr>
                <w:b/>
                <w:bCs/>
              </w:rPr>
              <w:t xml:space="preserve">Success criteria developed and understood by learners – linked to LI </w:t>
            </w:r>
          </w:p>
          <w:p w14:paraId="322B3975" w14:textId="77777777" w:rsidR="004133BE" w:rsidRDefault="004133BE" w:rsidP="004133BE"/>
        </w:tc>
        <w:tc>
          <w:tcPr>
            <w:tcW w:w="425" w:type="dxa"/>
          </w:tcPr>
          <w:p w14:paraId="3F4818FE" w14:textId="77777777" w:rsidR="004133BE" w:rsidRDefault="004133BE" w:rsidP="004133BE"/>
        </w:tc>
        <w:tc>
          <w:tcPr>
            <w:tcW w:w="425" w:type="dxa"/>
          </w:tcPr>
          <w:p w14:paraId="4BF399CC" w14:textId="77777777" w:rsidR="004133BE" w:rsidRDefault="004133BE" w:rsidP="004133BE"/>
        </w:tc>
        <w:tc>
          <w:tcPr>
            <w:tcW w:w="516" w:type="dxa"/>
          </w:tcPr>
          <w:p w14:paraId="5B5FF290" w14:textId="77777777" w:rsidR="004133BE" w:rsidRDefault="004133BE" w:rsidP="004133BE"/>
        </w:tc>
      </w:tr>
      <w:tr w:rsidR="004133BE" w14:paraId="6BA77251" w14:textId="77777777" w:rsidTr="004133BE">
        <w:tc>
          <w:tcPr>
            <w:tcW w:w="7650" w:type="dxa"/>
          </w:tcPr>
          <w:p w14:paraId="346647A9" w14:textId="77C25EAB" w:rsidR="004133BE" w:rsidRDefault="004133BE" w:rsidP="004133BE">
            <w:r w:rsidRPr="004133BE">
              <w:rPr>
                <w:b/>
                <w:bCs/>
              </w:rPr>
              <w:t xml:space="preserve">Learners chosen at random to contribute to class discussion and to answer questions </w:t>
            </w:r>
          </w:p>
        </w:tc>
        <w:tc>
          <w:tcPr>
            <w:tcW w:w="425" w:type="dxa"/>
          </w:tcPr>
          <w:p w14:paraId="52D7F16A" w14:textId="77777777" w:rsidR="004133BE" w:rsidRDefault="004133BE" w:rsidP="004133BE"/>
        </w:tc>
        <w:tc>
          <w:tcPr>
            <w:tcW w:w="425" w:type="dxa"/>
          </w:tcPr>
          <w:p w14:paraId="4155533D" w14:textId="77777777" w:rsidR="004133BE" w:rsidRDefault="004133BE" w:rsidP="004133BE"/>
        </w:tc>
        <w:tc>
          <w:tcPr>
            <w:tcW w:w="516" w:type="dxa"/>
          </w:tcPr>
          <w:p w14:paraId="01671BF0" w14:textId="77777777" w:rsidR="004133BE" w:rsidRDefault="004133BE" w:rsidP="004133BE"/>
        </w:tc>
      </w:tr>
      <w:tr w:rsidR="004133BE" w14:paraId="250F11C9" w14:textId="77777777" w:rsidTr="004133BE">
        <w:tc>
          <w:tcPr>
            <w:tcW w:w="7650" w:type="dxa"/>
          </w:tcPr>
          <w:p w14:paraId="11D98D1C" w14:textId="1607B8E7" w:rsidR="004133BE" w:rsidRDefault="004133BE" w:rsidP="004133BE">
            <w:r w:rsidRPr="004133BE">
              <w:rPr>
                <w:b/>
                <w:bCs/>
              </w:rPr>
              <w:t xml:space="preserve">Questions that make students think – not just questions looking for the “right” answer </w:t>
            </w:r>
          </w:p>
        </w:tc>
        <w:tc>
          <w:tcPr>
            <w:tcW w:w="425" w:type="dxa"/>
          </w:tcPr>
          <w:p w14:paraId="6207179A" w14:textId="77777777" w:rsidR="004133BE" w:rsidRDefault="004133BE" w:rsidP="004133BE"/>
        </w:tc>
        <w:tc>
          <w:tcPr>
            <w:tcW w:w="425" w:type="dxa"/>
          </w:tcPr>
          <w:p w14:paraId="45216422" w14:textId="77777777" w:rsidR="004133BE" w:rsidRDefault="004133BE" w:rsidP="004133BE"/>
        </w:tc>
        <w:tc>
          <w:tcPr>
            <w:tcW w:w="516" w:type="dxa"/>
          </w:tcPr>
          <w:p w14:paraId="2D0B497D" w14:textId="77777777" w:rsidR="004133BE" w:rsidRDefault="004133BE" w:rsidP="004133BE"/>
        </w:tc>
      </w:tr>
      <w:tr w:rsidR="004133BE" w14:paraId="65FAB9D3" w14:textId="77777777" w:rsidTr="004133BE">
        <w:tc>
          <w:tcPr>
            <w:tcW w:w="7650" w:type="dxa"/>
          </w:tcPr>
          <w:p w14:paraId="059898CD" w14:textId="77777777" w:rsid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Learners and not the teacher dominate discussions </w:t>
            </w:r>
          </w:p>
          <w:p w14:paraId="4E2A0989" w14:textId="7AE24738" w:rsidR="00B373DF" w:rsidRDefault="00B373DF" w:rsidP="004133BE"/>
        </w:tc>
        <w:tc>
          <w:tcPr>
            <w:tcW w:w="425" w:type="dxa"/>
          </w:tcPr>
          <w:p w14:paraId="3DBCAB7B" w14:textId="77777777" w:rsidR="004133BE" w:rsidRDefault="004133BE" w:rsidP="004133BE"/>
        </w:tc>
        <w:tc>
          <w:tcPr>
            <w:tcW w:w="425" w:type="dxa"/>
          </w:tcPr>
          <w:p w14:paraId="0A0B57F1" w14:textId="77777777" w:rsidR="004133BE" w:rsidRDefault="004133BE" w:rsidP="004133BE"/>
        </w:tc>
        <w:tc>
          <w:tcPr>
            <w:tcW w:w="516" w:type="dxa"/>
          </w:tcPr>
          <w:p w14:paraId="70396C40" w14:textId="77777777" w:rsidR="004133BE" w:rsidRDefault="004133BE" w:rsidP="004133BE"/>
        </w:tc>
      </w:tr>
      <w:tr w:rsidR="004133BE" w14:paraId="34827347" w14:textId="77777777" w:rsidTr="004133BE">
        <w:tc>
          <w:tcPr>
            <w:tcW w:w="7650" w:type="dxa"/>
          </w:tcPr>
          <w:p w14:paraId="6236838F" w14:textId="77777777" w:rsid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>80% learner voice / 20% teacher voic</w:t>
            </w:r>
            <w:r w:rsidR="00B373DF">
              <w:rPr>
                <w:b/>
                <w:bCs/>
              </w:rPr>
              <w:t>e</w:t>
            </w:r>
          </w:p>
          <w:p w14:paraId="607FDE91" w14:textId="7002AA29" w:rsidR="00B373DF" w:rsidRPr="004133BE" w:rsidRDefault="00B373DF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248A4D66" w14:textId="77777777" w:rsidR="004133BE" w:rsidRDefault="004133BE" w:rsidP="004133BE"/>
        </w:tc>
        <w:tc>
          <w:tcPr>
            <w:tcW w:w="425" w:type="dxa"/>
          </w:tcPr>
          <w:p w14:paraId="68C80B08" w14:textId="77777777" w:rsidR="004133BE" w:rsidRDefault="004133BE" w:rsidP="004133BE"/>
        </w:tc>
        <w:tc>
          <w:tcPr>
            <w:tcW w:w="516" w:type="dxa"/>
          </w:tcPr>
          <w:p w14:paraId="5D5C2EF6" w14:textId="77777777" w:rsidR="004133BE" w:rsidRDefault="004133BE" w:rsidP="004133BE"/>
        </w:tc>
      </w:tr>
      <w:tr w:rsidR="004133BE" w14:paraId="375576B3" w14:textId="77777777" w:rsidTr="004133BE">
        <w:tc>
          <w:tcPr>
            <w:tcW w:w="7650" w:type="dxa"/>
          </w:tcPr>
          <w:p w14:paraId="24B93113" w14:textId="6EB657AF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At least 80% of learners involved in answering questions/discussion </w:t>
            </w:r>
          </w:p>
          <w:p w14:paraId="7EA37809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040F810" w14:textId="77777777" w:rsidR="004133BE" w:rsidRDefault="004133BE" w:rsidP="004133BE"/>
        </w:tc>
        <w:tc>
          <w:tcPr>
            <w:tcW w:w="425" w:type="dxa"/>
          </w:tcPr>
          <w:p w14:paraId="37797553" w14:textId="77777777" w:rsidR="004133BE" w:rsidRDefault="004133BE" w:rsidP="004133BE"/>
        </w:tc>
        <w:tc>
          <w:tcPr>
            <w:tcW w:w="516" w:type="dxa"/>
          </w:tcPr>
          <w:p w14:paraId="4996C020" w14:textId="77777777" w:rsidR="004133BE" w:rsidRDefault="004133BE" w:rsidP="004133BE"/>
        </w:tc>
      </w:tr>
      <w:tr w:rsidR="004133BE" w14:paraId="23B2C304" w14:textId="77777777" w:rsidTr="004133BE">
        <w:tc>
          <w:tcPr>
            <w:tcW w:w="7650" w:type="dxa"/>
          </w:tcPr>
          <w:p w14:paraId="1E4182CF" w14:textId="43FBB230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 All learner response system used – mini whiteboards, fist of five </w:t>
            </w:r>
          </w:p>
          <w:p w14:paraId="07B62466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719F182C" w14:textId="77777777" w:rsidR="004133BE" w:rsidRDefault="004133BE" w:rsidP="004133BE"/>
        </w:tc>
        <w:tc>
          <w:tcPr>
            <w:tcW w:w="425" w:type="dxa"/>
          </w:tcPr>
          <w:p w14:paraId="7F6F35E2" w14:textId="77777777" w:rsidR="004133BE" w:rsidRDefault="004133BE" w:rsidP="004133BE"/>
        </w:tc>
        <w:tc>
          <w:tcPr>
            <w:tcW w:w="516" w:type="dxa"/>
          </w:tcPr>
          <w:p w14:paraId="68732080" w14:textId="77777777" w:rsidR="004133BE" w:rsidRDefault="004133BE" w:rsidP="004133BE"/>
        </w:tc>
      </w:tr>
      <w:tr w:rsidR="004133BE" w14:paraId="69F38866" w14:textId="77777777" w:rsidTr="004133BE">
        <w:tc>
          <w:tcPr>
            <w:tcW w:w="7650" w:type="dxa"/>
          </w:tcPr>
          <w:p w14:paraId="27FEE55B" w14:textId="086C761B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Teacher uses appropriate wait time after posing question – allow think time learning and teaching isn’t a race </w:t>
            </w:r>
          </w:p>
          <w:p w14:paraId="4DB8BC3D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431A5FBB" w14:textId="77777777" w:rsidR="004133BE" w:rsidRDefault="004133BE" w:rsidP="004133BE"/>
        </w:tc>
        <w:tc>
          <w:tcPr>
            <w:tcW w:w="425" w:type="dxa"/>
          </w:tcPr>
          <w:p w14:paraId="65D74E2A" w14:textId="77777777" w:rsidR="004133BE" w:rsidRDefault="004133BE" w:rsidP="004133BE"/>
        </w:tc>
        <w:tc>
          <w:tcPr>
            <w:tcW w:w="516" w:type="dxa"/>
          </w:tcPr>
          <w:p w14:paraId="0FDE9B2B" w14:textId="77777777" w:rsidR="004133BE" w:rsidRDefault="004133BE" w:rsidP="004133BE"/>
        </w:tc>
      </w:tr>
      <w:tr w:rsidR="004133BE" w14:paraId="1DFB50AA" w14:textId="77777777" w:rsidTr="004133BE">
        <w:tc>
          <w:tcPr>
            <w:tcW w:w="7650" w:type="dxa"/>
          </w:tcPr>
          <w:p w14:paraId="05EFEFDF" w14:textId="644EBE99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Variety of different learning strategies and approaches used </w:t>
            </w:r>
          </w:p>
          <w:p w14:paraId="233F9FF2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5AE7D85C" w14:textId="77777777" w:rsidR="004133BE" w:rsidRDefault="004133BE" w:rsidP="004133BE"/>
        </w:tc>
        <w:tc>
          <w:tcPr>
            <w:tcW w:w="425" w:type="dxa"/>
          </w:tcPr>
          <w:p w14:paraId="0B642C46" w14:textId="77777777" w:rsidR="004133BE" w:rsidRDefault="004133BE" w:rsidP="004133BE"/>
        </w:tc>
        <w:tc>
          <w:tcPr>
            <w:tcW w:w="516" w:type="dxa"/>
          </w:tcPr>
          <w:p w14:paraId="1D032DA8" w14:textId="77777777" w:rsidR="004133BE" w:rsidRDefault="004133BE" w:rsidP="004133BE"/>
        </w:tc>
      </w:tr>
      <w:tr w:rsidR="004133BE" w14:paraId="5052680E" w14:textId="77777777" w:rsidTr="004133BE">
        <w:tc>
          <w:tcPr>
            <w:tcW w:w="7650" w:type="dxa"/>
          </w:tcPr>
          <w:p w14:paraId="2C8400CF" w14:textId="3BF2CE52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Differentiation built into all aspects of learning </w:t>
            </w:r>
          </w:p>
          <w:p w14:paraId="18F66C73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40AB35AB" w14:textId="77777777" w:rsidR="004133BE" w:rsidRDefault="004133BE" w:rsidP="004133BE"/>
        </w:tc>
        <w:tc>
          <w:tcPr>
            <w:tcW w:w="425" w:type="dxa"/>
          </w:tcPr>
          <w:p w14:paraId="0336BC50" w14:textId="77777777" w:rsidR="004133BE" w:rsidRDefault="004133BE" w:rsidP="004133BE"/>
        </w:tc>
        <w:tc>
          <w:tcPr>
            <w:tcW w:w="516" w:type="dxa"/>
          </w:tcPr>
          <w:p w14:paraId="65E2FEB6" w14:textId="77777777" w:rsidR="004133BE" w:rsidRDefault="004133BE" w:rsidP="004133BE"/>
        </w:tc>
      </w:tr>
      <w:tr w:rsidR="004133BE" w14:paraId="5C9F666B" w14:textId="77777777" w:rsidTr="004133BE">
        <w:tc>
          <w:tcPr>
            <w:tcW w:w="7650" w:type="dxa"/>
          </w:tcPr>
          <w:p w14:paraId="36FD1ADF" w14:textId="6CE1F85A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Creativity evident in approaches to learning </w:t>
            </w:r>
          </w:p>
          <w:p w14:paraId="1C1BDC7C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73E64DC5" w14:textId="77777777" w:rsidR="004133BE" w:rsidRDefault="004133BE" w:rsidP="004133BE"/>
        </w:tc>
        <w:tc>
          <w:tcPr>
            <w:tcW w:w="425" w:type="dxa"/>
          </w:tcPr>
          <w:p w14:paraId="65427EC4" w14:textId="77777777" w:rsidR="004133BE" w:rsidRDefault="004133BE" w:rsidP="004133BE"/>
        </w:tc>
        <w:tc>
          <w:tcPr>
            <w:tcW w:w="516" w:type="dxa"/>
          </w:tcPr>
          <w:p w14:paraId="43061D50" w14:textId="77777777" w:rsidR="004133BE" w:rsidRDefault="004133BE" w:rsidP="004133BE"/>
        </w:tc>
      </w:tr>
      <w:tr w:rsidR="004133BE" w14:paraId="33C3ADB4" w14:textId="77777777" w:rsidTr="004133BE">
        <w:tc>
          <w:tcPr>
            <w:tcW w:w="7650" w:type="dxa"/>
          </w:tcPr>
          <w:p w14:paraId="11FD41C1" w14:textId="3401895C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Variety of independent, group and whole class approaches to tasks </w:t>
            </w:r>
          </w:p>
          <w:p w14:paraId="18181EB9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705F633D" w14:textId="77777777" w:rsidR="004133BE" w:rsidRDefault="004133BE" w:rsidP="004133BE"/>
        </w:tc>
        <w:tc>
          <w:tcPr>
            <w:tcW w:w="425" w:type="dxa"/>
          </w:tcPr>
          <w:p w14:paraId="166F18AB" w14:textId="77777777" w:rsidR="004133BE" w:rsidRDefault="004133BE" w:rsidP="004133BE"/>
        </w:tc>
        <w:tc>
          <w:tcPr>
            <w:tcW w:w="516" w:type="dxa"/>
          </w:tcPr>
          <w:p w14:paraId="3F121530" w14:textId="77777777" w:rsidR="004133BE" w:rsidRDefault="004133BE" w:rsidP="004133BE"/>
        </w:tc>
      </w:tr>
      <w:tr w:rsidR="004133BE" w14:paraId="29266258" w14:textId="77777777" w:rsidTr="004133BE">
        <w:tc>
          <w:tcPr>
            <w:tcW w:w="7650" w:type="dxa"/>
          </w:tcPr>
          <w:p w14:paraId="11F097EA" w14:textId="39FF6138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Digital Learning used to support learners where relevant </w:t>
            </w:r>
          </w:p>
          <w:p w14:paraId="7ADF8DF4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D55CE30" w14:textId="77777777" w:rsidR="004133BE" w:rsidRDefault="004133BE" w:rsidP="004133BE"/>
        </w:tc>
        <w:tc>
          <w:tcPr>
            <w:tcW w:w="425" w:type="dxa"/>
          </w:tcPr>
          <w:p w14:paraId="0FD3EDB8" w14:textId="77777777" w:rsidR="004133BE" w:rsidRDefault="004133BE" w:rsidP="004133BE"/>
        </w:tc>
        <w:tc>
          <w:tcPr>
            <w:tcW w:w="516" w:type="dxa"/>
          </w:tcPr>
          <w:p w14:paraId="50535D12" w14:textId="77777777" w:rsidR="004133BE" w:rsidRDefault="004133BE" w:rsidP="004133BE"/>
        </w:tc>
      </w:tr>
      <w:tr w:rsidR="004133BE" w14:paraId="10FBCB4A" w14:textId="77777777" w:rsidTr="004133BE">
        <w:tc>
          <w:tcPr>
            <w:tcW w:w="7650" w:type="dxa"/>
          </w:tcPr>
          <w:p w14:paraId="7F70EA94" w14:textId="1541702C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Learners support each other’s learning – peer support </w:t>
            </w:r>
          </w:p>
          <w:p w14:paraId="3295729F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2A5B0971" w14:textId="77777777" w:rsidR="004133BE" w:rsidRDefault="004133BE" w:rsidP="004133BE"/>
        </w:tc>
        <w:tc>
          <w:tcPr>
            <w:tcW w:w="425" w:type="dxa"/>
          </w:tcPr>
          <w:p w14:paraId="0185F910" w14:textId="77777777" w:rsidR="004133BE" w:rsidRDefault="004133BE" w:rsidP="004133BE"/>
        </w:tc>
        <w:tc>
          <w:tcPr>
            <w:tcW w:w="516" w:type="dxa"/>
          </w:tcPr>
          <w:p w14:paraId="0BB09975" w14:textId="77777777" w:rsidR="004133BE" w:rsidRDefault="004133BE" w:rsidP="004133BE"/>
        </w:tc>
      </w:tr>
      <w:tr w:rsidR="004133BE" w14:paraId="4BFE54F8" w14:textId="77777777" w:rsidTr="004133BE">
        <w:tc>
          <w:tcPr>
            <w:tcW w:w="7650" w:type="dxa"/>
          </w:tcPr>
          <w:p w14:paraId="49202907" w14:textId="29BF09FF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>Learners take responsibility for own learning and lead learnin</w:t>
            </w:r>
            <w:r w:rsidR="00B373DF">
              <w:rPr>
                <w:b/>
                <w:bCs/>
              </w:rPr>
              <w:t>g</w:t>
            </w:r>
            <w:r w:rsidRPr="004133BE">
              <w:rPr>
                <w:b/>
                <w:bCs/>
              </w:rPr>
              <w:t xml:space="preserve"> </w:t>
            </w:r>
          </w:p>
          <w:p w14:paraId="44A407A1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3C5731E" w14:textId="77777777" w:rsidR="004133BE" w:rsidRDefault="004133BE" w:rsidP="004133BE"/>
        </w:tc>
        <w:tc>
          <w:tcPr>
            <w:tcW w:w="425" w:type="dxa"/>
          </w:tcPr>
          <w:p w14:paraId="28DE389E" w14:textId="77777777" w:rsidR="004133BE" w:rsidRDefault="004133BE" w:rsidP="004133BE"/>
        </w:tc>
        <w:tc>
          <w:tcPr>
            <w:tcW w:w="516" w:type="dxa"/>
          </w:tcPr>
          <w:p w14:paraId="702EBC65" w14:textId="77777777" w:rsidR="004133BE" w:rsidRDefault="004133BE" w:rsidP="004133BE"/>
        </w:tc>
      </w:tr>
      <w:tr w:rsidR="004133BE" w14:paraId="61001F93" w14:textId="77777777" w:rsidTr="004133BE">
        <w:tc>
          <w:tcPr>
            <w:tcW w:w="7650" w:type="dxa"/>
          </w:tcPr>
          <w:p w14:paraId="3026CF05" w14:textId="5ED229D9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Teacher gives constant oral formative feedback – linked to LI/SC </w:t>
            </w:r>
          </w:p>
          <w:p w14:paraId="352CDF7C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15865544" w14:textId="77777777" w:rsidR="004133BE" w:rsidRDefault="004133BE" w:rsidP="004133BE"/>
        </w:tc>
        <w:tc>
          <w:tcPr>
            <w:tcW w:w="425" w:type="dxa"/>
          </w:tcPr>
          <w:p w14:paraId="5D81D48A" w14:textId="77777777" w:rsidR="004133BE" w:rsidRDefault="004133BE" w:rsidP="004133BE"/>
        </w:tc>
        <w:tc>
          <w:tcPr>
            <w:tcW w:w="516" w:type="dxa"/>
          </w:tcPr>
          <w:p w14:paraId="58C38CDF" w14:textId="77777777" w:rsidR="004133BE" w:rsidRDefault="004133BE" w:rsidP="004133BE"/>
        </w:tc>
      </w:tr>
      <w:tr w:rsidR="004133BE" w14:paraId="53F53B0A" w14:textId="77777777" w:rsidTr="004133BE">
        <w:tc>
          <w:tcPr>
            <w:tcW w:w="7650" w:type="dxa"/>
          </w:tcPr>
          <w:p w14:paraId="3E7AF522" w14:textId="37AB1845" w:rsidR="004133BE" w:rsidRPr="004133BE" w:rsidRDefault="004133BE" w:rsidP="004133BE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4133BE">
              <w:rPr>
                <w:b/>
                <w:bCs/>
              </w:rPr>
              <w:t xml:space="preserve">vidence of comments that advance learning linked to LI/SC </w:t>
            </w:r>
          </w:p>
          <w:p w14:paraId="21FC056B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5C689AE8" w14:textId="77777777" w:rsidR="004133BE" w:rsidRDefault="004133BE" w:rsidP="004133BE"/>
        </w:tc>
        <w:tc>
          <w:tcPr>
            <w:tcW w:w="425" w:type="dxa"/>
          </w:tcPr>
          <w:p w14:paraId="340BA999" w14:textId="77777777" w:rsidR="004133BE" w:rsidRDefault="004133BE" w:rsidP="004133BE"/>
        </w:tc>
        <w:tc>
          <w:tcPr>
            <w:tcW w:w="516" w:type="dxa"/>
          </w:tcPr>
          <w:p w14:paraId="3E761AF7" w14:textId="77777777" w:rsidR="004133BE" w:rsidRDefault="004133BE" w:rsidP="004133BE"/>
        </w:tc>
      </w:tr>
      <w:tr w:rsidR="004133BE" w14:paraId="3CD914C3" w14:textId="77777777" w:rsidTr="004133BE">
        <w:tc>
          <w:tcPr>
            <w:tcW w:w="7650" w:type="dxa"/>
          </w:tcPr>
          <w:p w14:paraId="01D74120" w14:textId="39CEE922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>Teacher finds out and informs learners on what has been learned/succ</w:t>
            </w:r>
            <w:r>
              <w:rPr>
                <w:b/>
                <w:bCs/>
              </w:rPr>
              <w:t>ess</w:t>
            </w:r>
            <w:r w:rsidRPr="004133BE">
              <w:rPr>
                <w:b/>
                <w:bCs/>
              </w:rPr>
              <w:t xml:space="preserve"> </w:t>
            </w:r>
          </w:p>
          <w:p w14:paraId="6B20B319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083BF9D" w14:textId="77777777" w:rsidR="004133BE" w:rsidRDefault="004133BE" w:rsidP="004133BE"/>
        </w:tc>
        <w:tc>
          <w:tcPr>
            <w:tcW w:w="425" w:type="dxa"/>
          </w:tcPr>
          <w:p w14:paraId="395ADBDA" w14:textId="77777777" w:rsidR="004133BE" w:rsidRDefault="004133BE" w:rsidP="004133BE"/>
        </w:tc>
        <w:tc>
          <w:tcPr>
            <w:tcW w:w="516" w:type="dxa"/>
          </w:tcPr>
          <w:p w14:paraId="6DB110A9" w14:textId="77777777" w:rsidR="004133BE" w:rsidRDefault="004133BE" w:rsidP="004133BE"/>
        </w:tc>
      </w:tr>
      <w:tr w:rsidR="004133BE" w14:paraId="78F74E0C" w14:textId="77777777" w:rsidTr="004133BE">
        <w:tc>
          <w:tcPr>
            <w:tcW w:w="7650" w:type="dxa"/>
          </w:tcPr>
          <w:p w14:paraId="4EBD64C2" w14:textId="51D27D90" w:rsidR="004133BE" w:rsidRPr="004133BE" w:rsidRDefault="004133BE" w:rsidP="004133BE">
            <w:pPr>
              <w:rPr>
                <w:b/>
                <w:bCs/>
              </w:rPr>
            </w:pPr>
            <w:r w:rsidRPr="004133BE">
              <w:rPr>
                <w:b/>
                <w:bCs/>
              </w:rPr>
              <w:t xml:space="preserve">Teaching adjusted after data collection – teacher and lesson self-evaluation </w:t>
            </w:r>
          </w:p>
          <w:p w14:paraId="3B0D5D8B" w14:textId="77777777" w:rsidR="004133BE" w:rsidRPr="004133BE" w:rsidRDefault="004133BE" w:rsidP="004133B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0ACA7684" w14:textId="77777777" w:rsidR="004133BE" w:rsidRDefault="004133BE" w:rsidP="004133BE"/>
        </w:tc>
        <w:tc>
          <w:tcPr>
            <w:tcW w:w="425" w:type="dxa"/>
          </w:tcPr>
          <w:p w14:paraId="14315157" w14:textId="77777777" w:rsidR="004133BE" w:rsidRDefault="004133BE" w:rsidP="004133BE"/>
        </w:tc>
        <w:tc>
          <w:tcPr>
            <w:tcW w:w="516" w:type="dxa"/>
          </w:tcPr>
          <w:p w14:paraId="430A309A" w14:textId="77777777" w:rsidR="004133BE" w:rsidRDefault="004133BE" w:rsidP="004133BE"/>
        </w:tc>
      </w:tr>
    </w:tbl>
    <w:p w14:paraId="5D999AB0" w14:textId="77777777" w:rsidR="004133BE" w:rsidRPr="004133BE" w:rsidRDefault="004133BE" w:rsidP="004133BE"/>
    <w:sectPr w:rsidR="004133BE" w:rsidRPr="004133BE" w:rsidSect="00601FBB">
      <w:pgSz w:w="11906" w:h="16838"/>
      <w:pgMar w:top="851" w:right="1440" w:bottom="1440" w:left="1440" w:header="708" w:footer="708" w:gutter="0"/>
      <w:pgBorders w:offsetFrom="page">
        <w:top w:val="thinThickSmallGap" w:sz="24" w:space="24" w:color="F8931D" w:themeColor="accent2"/>
        <w:left w:val="thinThickSmallGap" w:sz="24" w:space="24" w:color="F8931D" w:themeColor="accent2"/>
        <w:bottom w:val="thickThinSmallGap" w:sz="24" w:space="24" w:color="F8931D" w:themeColor="accent2"/>
        <w:right w:val="thickThinSmallGap" w:sz="24" w:space="24" w:color="F8931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D31A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EB47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6DF2E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8627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ABCA6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F821F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E0559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C622D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C7086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E260B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F863F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7808A1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AF53D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2A142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40EDA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51162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6B016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DC9C4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8B8081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1286429">
    <w:abstractNumId w:val="10"/>
  </w:num>
  <w:num w:numId="2" w16cid:durableId="1350717593">
    <w:abstractNumId w:val="15"/>
  </w:num>
  <w:num w:numId="3" w16cid:durableId="1944340492">
    <w:abstractNumId w:val="6"/>
  </w:num>
  <w:num w:numId="4" w16cid:durableId="366293508">
    <w:abstractNumId w:val="2"/>
  </w:num>
  <w:num w:numId="5" w16cid:durableId="951401069">
    <w:abstractNumId w:val="12"/>
  </w:num>
  <w:num w:numId="6" w16cid:durableId="1979415585">
    <w:abstractNumId w:val="14"/>
  </w:num>
  <w:num w:numId="7" w16cid:durableId="1923291649">
    <w:abstractNumId w:val="16"/>
  </w:num>
  <w:num w:numId="8" w16cid:durableId="1411537922">
    <w:abstractNumId w:val="0"/>
  </w:num>
  <w:num w:numId="9" w16cid:durableId="1250771504">
    <w:abstractNumId w:val="11"/>
  </w:num>
  <w:num w:numId="10" w16cid:durableId="572937762">
    <w:abstractNumId w:val="9"/>
  </w:num>
  <w:num w:numId="11" w16cid:durableId="1758549641">
    <w:abstractNumId w:val="7"/>
  </w:num>
  <w:num w:numId="12" w16cid:durableId="1398934626">
    <w:abstractNumId w:val="8"/>
  </w:num>
  <w:num w:numId="13" w16cid:durableId="439647962">
    <w:abstractNumId w:val="17"/>
  </w:num>
  <w:num w:numId="14" w16cid:durableId="385225861">
    <w:abstractNumId w:val="13"/>
  </w:num>
  <w:num w:numId="15" w16cid:durableId="1064596499">
    <w:abstractNumId w:val="18"/>
  </w:num>
  <w:num w:numId="16" w16cid:durableId="1846554451">
    <w:abstractNumId w:val="4"/>
  </w:num>
  <w:num w:numId="17" w16cid:durableId="1208644586">
    <w:abstractNumId w:val="3"/>
  </w:num>
  <w:num w:numId="18" w16cid:durableId="1228882199">
    <w:abstractNumId w:val="5"/>
  </w:num>
  <w:num w:numId="19" w16cid:durableId="1758018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0C"/>
    <w:rsid w:val="000F62F8"/>
    <w:rsid w:val="002404A1"/>
    <w:rsid w:val="004133BE"/>
    <w:rsid w:val="004F0D3D"/>
    <w:rsid w:val="00601FBB"/>
    <w:rsid w:val="00A134FA"/>
    <w:rsid w:val="00B373DF"/>
    <w:rsid w:val="00BC2C27"/>
    <w:rsid w:val="00D01500"/>
    <w:rsid w:val="00D04B0C"/>
    <w:rsid w:val="00E35350"/>
    <w:rsid w:val="00E53578"/>
    <w:rsid w:val="00EF03E6"/>
    <w:rsid w:val="00F0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23D9"/>
  <w15:chartTrackingRefBased/>
  <w15:docId w15:val="{D854491F-9B62-43B3-8E96-6D9B7A10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00C"/>
    <w:pPr>
      <w:keepNext/>
      <w:keepLines/>
      <w:spacing w:before="160" w:after="80"/>
      <w:outlineLvl w:val="2"/>
    </w:pPr>
    <w:rPr>
      <w:rFonts w:eastAsiaTheme="majorEastAsia" w:cstheme="majorBidi"/>
      <w:color w:val="C49A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49A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00C"/>
    <w:pPr>
      <w:keepNext/>
      <w:keepLines/>
      <w:spacing w:before="80" w:after="40"/>
      <w:outlineLvl w:val="4"/>
    </w:pPr>
    <w:rPr>
      <w:rFonts w:eastAsiaTheme="majorEastAsia" w:cstheme="majorBidi"/>
      <w:color w:val="C49A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00C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00C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00C"/>
    <w:rPr>
      <w:rFonts w:eastAsiaTheme="majorEastAsia" w:cstheme="majorBidi"/>
      <w:color w:val="C49A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00C"/>
    <w:rPr>
      <w:rFonts w:eastAsiaTheme="majorEastAsia" w:cstheme="majorBidi"/>
      <w:i/>
      <w:iCs/>
      <w:color w:val="C49A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00C"/>
    <w:rPr>
      <w:rFonts w:eastAsiaTheme="majorEastAsia" w:cstheme="majorBidi"/>
      <w:color w:val="C49A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00C"/>
    <w:rPr>
      <w:i/>
      <w:iCs/>
      <w:color w:val="C49A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00C"/>
    <w:pPr>
      <w:pBdr>
        <w:top w:val="single" w:sz="4" w:space="10" w:color="C49A00" w:themeColor="accent1" w:themeShade="BF"/>
        <w:bottom w:val="single" w:sz="4" w:space="10" w:color="C49A00" w:themeColor="accent1" w:themeShade="BF"/>
      </w:pBdr>
      <w:spacing w:before="360" w:after="360"/>
      <w:ind w:left="864" w:right="864"/>
      <w:jc w:val="center"/>
    </w:pPr>
    <w:rPr>
      <w:i/>
      <w:iCs/>
      <w:color w:val="C49A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00C"/>
    <w:rPr>
      <w:i/>
      <w:iCs/>
      <w:color w:val="C49A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00C"/>
    <w:rPr>
      <w:b/>
      <w:bCs/>
      <w:smallCaps/>
      <w:color w:val="C49A00" w:themeColor="accent1" w:themeShade="BF"/>
      <w:spacing w:val="5"/>
    </w:rPr>
  </w:style>
  <w:style w:type="table" w:styleId="TableGrid">
    <w:name w:val="Table Grid"/>
    <w:basedOn w:val="TableNormal"/>
    <w:uiPriority w:val="39"/>
    <w:rsid w:val="0041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Giuliani</dc:creator>
  <cp:keywords/>
  <dc:description/>
  <cp:lastModifiedBy>Nicola Giuliani</cp:lastModifiedBy>
  <cp:revision>2</cp:revision>
  <dcterms:created xsi:type="dcterms:W3CDTF">2025-01-15T14:34:00Z</dcterms:created>
  <dcterms:modified xsi:type="dcterms:W3CDTF">2025-01-15T15:51:00Z</dcterms:modified>
</cp:coreProperties>
</file>